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41A67" w14:textId="77777777" w:rsidR="00D3083C" w:rsidRDefault="00D3083C" w:rsidP="00D3083C">
      <w:pPr>
        <w:spacing w:line="480" w:lineRule="auto"/>
        <w:jc w:val="center"/>
        <w:rPr>
          <w:rFonts w:ascii="Times New Roman" w:hAnsi="Times New Roman" w:cs="Times New Roman"/>
          <w:sz w:val="24"/>
          <w:szCs w:val="24"/>
        </w:rPr>
      </w:pPr>
    </w:p>
    <w:p w14:paraId="0E08C7EA" w14:textId="77777777" w:rsidR="00D3083C" w:rsidRDefault="00D3083C" w:rsidP="00D3083C">
      <w:pPr>
        <w:spacing w:line="480" w:lineRule="auto"/>
        <w:jc w:val="center"/>
        <w:rPr>
          <w:rFonts w:ascii="Times New Roman" w:hAnsi="Times New Roman" w:cs="Times New Roman"/>
          <w:sz w:val="24"/>
          <w:szCs w:val="24"/>
        </w:rPr>
      </w:pPr>
    </w:p>
    <w:p w14:paraId="41FCCFAD" w14:textId="0E05C2A4" w:rsidR="00D3083C" w:rsidRPr="00D3083C" w:rsidRDefault="00D3083C" w:rsidP="00D3083C">
      <w:pPr>
        <w:spacing w:line="480" w:lineRule="auto"/>
        <w:jc w:val="center"/>
        <w:rPr>
          <w:rFonts w:ascii="Times New Roman" w:hAnsi="Times New Roman" w:cs="Times New Roman"/>
          <w:b/>
          <w:bCs/>
          <w:sz w:val="24"/>
          <w:szCs w:val="24"/>
        </w:rPr>
      </w:pPr>
      <w:r w:rsidRPr="00D3083C">
        <w:rPr>
          <w:rFonts w:ascii="Times New Roman" w:hAnsi="Times New Roman" w:cs="Times New Roman"/>
          <w:b/>
          <w:bCs/>
          <w:sz w:val="24"/>
          <w:szCs w:val="24"/>
        </w:rPr>
        <w:t>Values, Ethics, Morals and Laws</w:t>
      </w:r>
    </w:p>
    <w:p w14:paraId="72639E62" w14:textId="77777777" w:rsidR="00D3083C" w:rsidRDefault="00D3083C" w:rsidP="005D5D9C">
      <w:pPr>
        <w:spacing w:line="480" w:lineRule="auto"/>
        <w:rPr>
          <w:rFonts w:ascii="Times New Roman" w:hAnsi="Times New Roman" w:cs="Times New Roman"/>
          <w:sz w:val="24"/>
          <w:szCs w:val="24"/>
        </w:rPr>
      </w:pPr>
    </w:p>
    <w:p w14:paraId="4D781F0E" w14:textId="260575D6" w:rsidR="00D3083C" w:rsidRPr="00D3083C" w:rsidRDefault="00D3083C" w:rsidP="00D3083C">
      <w:pPr>
        <w:spacing w:line="480" w:lineRule="auto"/>
        <w:jc w:val="center"/>
        <w:rPr>
          <w:rFonts w:ascii="Times New Roman" w:hAnsi="Times New Roman" w:cs="Times New Roman"/>
          <w:sz w:val="24"/>
          <w:szCs w:val="24"/>
        </w:rPr>
      </w:pPr>
      <w:r w:rsidRPr="00D3083C">
        <w:rPr>
          <w:rFonts w:ascii="Times New Roman" w:hAnsi="Times New Roman" w:cs="Times New Roman"/>
          <w:sz w:val="24"/>
          <w:szCs w:val="24"/>
        </w:rPr>
        <w:t>Name</w:t>
      </w:r>
    </w:p>
    <w:p w14:paraId="61C28E26" w14:textId="0BBEDEB7" w:rsidR="00D3083C" w:rsidRPr="00D3083C" w:rsidRDefault="00D3083C" w:rsidP="00D3083C">
      <w:pPr>
        <w:spacing w:line="480" w:lineRule="auto"/>
        <w:jc w:val="center"/>
        <w:rPr>
          <w:rFonts w:ascii="Times New Roman" w:hAnsi="Times New Roman" w:cs="Times New Roman"/>
          <w:sz w:val="24"/>
          <w:szCs w:val="24"/>
        </w:rPr>
      </w:pPr>
      <w:r w:rsidRPr="00D3083C">
        <w:rPr>
          <w:rFonts w:ascii="Times New Roman" w:hAnsi="Times New Roman" w:cs="Times New Roman"/>
          <w:sz w:val="24"/>
          <w:szCs w:val="24"/>
        </w:rPr>
        <w:t>Institution</w:t>
      </w:r>
    </w:p>
    <w:p w14:paraId="6FD1DE1E" w14:textId="68662304" w:rsidR="00D3083C" w:rsidRPr="00D3083C" w:rsidRDefault="00D3083C" w:rsidP="00D3083C">
      <w:pPr>
        <w:spacing w:line="480" w:lineRule="auto"/>
        <w:jc w:val="center"/>
        <w:rPr>
          <w:rFonts w:ascii="Times New Roman" w:hAnsi="Times New Roman" w:cs="Times New Roman"/>
          <w:sz w:val="24"/>
          <w:szCs w:val="24"/>
        </w:rPr>
      </w:pPr>
      <w:r w:rsidRPr="00D3083C">
        <w:rPr>
          <w:rFonts w:ascii="Times New Roman" w:hAnsi="Times New Roman" w:cs="Times New Roman"/>
          <w:sz w:val="24"/>
          <w:szCs w:val="24"/>
        </w:rPr>
        <w:t>Course</w:t>
      </w:r>
    </w:p>
    <w:p w14:paraId="242FE5CE" w14:textId="3A864F82" w:rsidR="00D3083C" w:rsidRPr="00D3083C" w:rsidRDefault="00D3083C" w:rsidP="00D3083C">
      <w:pPr>
        <w:spacing w:line="480" w:lineRule="auto"/>
        <w:jc w:val="center"/>
        <w:rPr>
          <w:rFonts w:ascii="Times New Roman" w:hAnsi="Times New Roman" w:cs="Times New Roman"/>
          <w:sz w:val="24"/>
          <w:szCs w:val="24"/>
        </w:rPr>
      </w:pPr>
      <w:r w:rsidRPr="00D3083C">
        <w:rPr>
          <w:rFonts w:ascii="Times New Roman" w:hAnsi="Times New Roman" w:cs="Times New Roman"/>
          <w:sz w:val="24"/>
          <w:szCs w:val="24"/>
        </w:rPr>
        <w:t>Instructor</w:t>
      </w:r>
    </w:p>
    <w:p w14:paraId="4A2F1D0B" w14:textId="41D9DE18" w:rsidR="00D3083C" w:rsidRPr="00D3083C" w:rsidRDefault="00D3083C" w:rsidP="00D3083C">
      <w:pPr>
        <w:spacing w:line="480" w:lineRule="auto"/>
        <w:jc w:val="center"/>
        <w:rPr>
          <w:rFonts w:ascii="Times New Roman" w:hAnsi="Times New Roman" w:cs="Times New Roman"/>
          <w:sz w:val="24"/>
          <w:szCs w:val="24"/>
        </w:rPr>
      </w:pPr>
      <w:r w:rsidRPr="00D3083C">
        <w:rPr>
          <w:rFonts w:ascii="Times New Roman" w:hAnsi="Times New Roman" w:cs="Times New Roman"/>
          <w:sz w:val="24"/>
          <w:szCs w:val="24"/>
        </w:rPr>
        <w:t>Date</w:t>
      </w:r>
    </w:p>
    <w:p w14:paraId="4A627C00" w14:textId="77777777" w:rsidR="00D3083C" w:rsidRDefault="00D3083C" w:rsidP="00D3083C">
      <w:pPr>
        <w:spacing w:line="480" w:lineRule="auto"/>
        <w:rPr>
          <w:rFonts w:ascii="Times New Roman" w:hAnsi="Times New Roman" w:cs="Times New Roman"/>
          <w:sz w:val="24"/>
          <w:szCs w:val="24"/>
        </w:rPr>
      </w:pPr>
    </w:p>
    <w:p w14:paraId="7A431FE0" w14:textId="77777777" w:rsidR="00D3083C" w:rsidRDefault="00D3083C" w:rsidP="00D3083C">
      <w:pPr>
        <w:spacing w:line="480" w:lineRule="auto"/>
        <w:rPr>
          <w:rFonts w:ascii="Times New Roman" w:hAnsi="Times New Roman" w:cs="Times New Roman"/>
          <w:sz w:val="24"/>
          <w:szCs w:val="24"/>
        </w:rPr>
      </w:pPr>
    </w:p>
    <w:p w14:paraId="101EDB0E" w14:textId="77777777" w:rsidR="00D3083C" w:rsidRDefault="00D3083C" w:rsidP="00D3083C">
      <w:pPr>
        <w:spacing w:line="480" w:lineRule="auto"/>
        <w:rPr>
          <w:rFonts w:ascii="Times New Roman" w:hAnsi="Times New Roman" w:cs="Times New Roman"/>
          <w:sz w:val="24"/>
          <w:szCs w:val="24"/>
        </w:rPr>
      </w:pPr>
    </w:p>
    <w:p w14:paraId="751B4758" w14:textId="77777777" w:rsidR="00D3083C" w:rsidRDefault="00D3083C" w:rsidP="00D3083C">
      <w:pPr>
        <w:spacing w:line="480" w:lineRule="auto"/>
        <w:rPr>
          <w:rFonts w:ascii="Times New Roman" w:hAnsi="Times New Roman" w:cs="Times New Roman"/>
          <w:sz w:val="24"/>
          <w:szCs w:val="24"/>
        </w:rPr>
      </w:pPr>
    </w:p>
    <w:p w14:paraId="66F108B1" w14:textId="77777777" w:rsidR="00D3083C" w:rsidRDefault="00D3083C" w:rsidP="00D3083C">
      <w:pPr>
        <w:spacing w:line="480" w:lineRule="auto"/>
        <w:rPr>
          <w:rFonts w:ascii="Times New Roman" w:hAnsi="Times New Roman" w:cs="Times New Roman"/>
          <w:sz w:val="24"/>
          <w:szCs w:val="24"/>
        </w:rPr>
      </w:pPr>
    </w:p>
    <w:p w14:paraId="13A9C67F" w14:textId="77777777" w:rsidR="00D3083C" w:rsidRDefault="00D3083C" w:rsidP="00D3083C">
      <w:pPr>
        <w:spacing w:line="480" w:lineRule="auto"/>
        <w:rPr>
          <w:rFonts w:ascii="Times New Roman" w:hAnsi="Times New Roman" w:cs="Times New Roman"/>
          <w:sz w:val="24"/>
          <w:szCs w:val="24"/>
        </w:rPr>
      </w:pPr>
    </w:p>
    <w:p w14:paraId="747D645A" w14:textId="77777777" w:rsidR="005D5D9C" w:rsidRDefault="005D5D9C">
      <w:pPr>
        <w:rPr>
          <w:rFonts w:ascii="Times New Roman" w:hAnsi="Times New Roman" w:cs="Times New Roman"/>
          <w:b/>
          <w:bCs/>
          <w:sz w:val="24"/>
          <w:szCs w:val="24"/>
        </w:rPr>
      </w:pPr>
      <w:r>
        <w:rPr>
          <w:rFonts w:ascii="Times New Roman" w:hAnsi="Times New Roman" w:cs="Times New Roman"/>
          <w:b/>
          <w:bCs/>
          <w:sz w:val="24"/>
          <w:szCs w:val="24"/>
        </w:rPr>
        <w:br w:type="page"/>
      </w:r>
    </w:p>
    <w:p w14:paraId="2E660C82" w14:textId="352556BD" w:rsidR="00D3083C" w:rsidRPr="005D5D9C" w:rsidRDefault="005D5D9C" w:rsidP="005D5D9C">
      <w:pPr>
        <w:spacing w:line="480" w:lineRule="auto"/>
        <w:jc w:val="center"/>
        <w:rPr>
          <w:rFonts w:ascii="Times New Roman" w:hAnsi="Times New Roman" w:cs="Times New Roman"/>
          <w:b/>
          <w:bCs/>
          <w:sz w:val="24"/>
          <w:szCs w:val="24"/>
        </w:rPr>
      </w:pPr>
      <w:r w:rsidRPr="00D3083C">
        <w:rPr>
          <w:rFonts w:ascii="Times New Roman" w:hAnsi="Times New Roman" w:cs="Times New Roman"/>
          <w:b/>
          <w:bCs/>
          <w:sz w:val="24"/>
          <w:szCs w:val="24"/>
        </w:rPr>
        <w:lastRenderedPageBreak/>
        <w:t>Values, Ethics, Morals and Laws</w:t>
      </w:r>
    </w:p>
    <w:p w14:paraId="1FCBF8FC" w14:textId="06DFC058" w:rsidR="00D3083C" w:rsidRDefault="00327FC4" w:rsidP="00D3083C">
      <w:pPr>
        <w:spacing w:after="0" w:line="480" w:lineRule="auto"/>
        <w:ind w:firstLine="720"/>
        <w:contextualSpacing/>
        <w:rPr>
          <w:rFonts w:ascii="Times New Roman" w:hAnsi="Times New Roman" w:cs="Times New Roman"/>
          <w:sz w:val="24"/>
          <w:szCs w:val="24"/>
        </w:rPr>
      </w:pPr>
      <w:r w:rsidRPr="00D3083C">
        <w:rPr>
          <w:rFonts w:ascii="Times New Roman" w:hAnsi="Times New Roman" w:cs="Times New Roman"/>
          <w:sz w:val="24"/>
          <w:szCs w:val="24"/>
        </w:rPr>
        <w:t>Values refer to the standards of behavior that guide one's judgment of what is essential in life.</w:t>
      </w:r>
      <w:r w:rsidR="00823CFA" w:rsidRPr="00D3083C">
        <w:rPr>
          <w:rFonts w:ascii="Times New Roman" w:hAnsi="Times New Roman" w:cs="Times New Roman"/>
          <w:sz w:val="24"/>
          <w:szCs w:val="24"/>
        </w:rPr>
        <w:t xml:space="preserve"> One would have personal values, but they are inherited from cultures</w:t>
      </w:r>
      <w:r w:rsidR="008C394E" w:rsidRPr="00D3083C">
        <w:rPr>
          <w:rFonts w:ascii="Times New Roman" w:hAnsi="Times New Roman" w:cs="Times New Roman"/>
          <w:color w:val="222222"/>
          <w:sz w:val="24"/>
          <w:szCs w:val="24"/>
          <w:shd w:val="clear" w:color="auto" w:fill="FFFFFF"/>
        </w:rPr>
        <w:t xml:space="preserve"> (Gartner, 2019).</w:t>
      </w:r>
      <w:r w:rsidR="00823CFA" w:rsidRPr="00D3083C">
        <w:rPr>
          <w:rFonts w:ascii="Times New Roman" w:hAnsi="Times New Roman" w:cs="Times New Roman"/>
          <w:sz w:val="24"/>
          <w:szCs w:val="24"/>
        </w:rPr>
        <w:t xml:space="preserve"> </w:t>
      </w:r>
      <w:r w:rsidRPr="00D3083C">
        <w:rPr>
          <w:rFonts w:ascii="Times New Roman" w:hAnsi="Times New Roman" w:cs="Times New Roman"/>
          <w:sz w:val="24"/>
          <w:szCs w:val="24"/>
        </w:rPr>
        <w:t xml:space="preserve"> </w:t>
      </w:r>
      <w:r w:rsidR="00823CFA" w:rsidRPr="00D3083C">
        <w:rPr>
          <w:rFonts w:ascii="Times New Roman" w:hAnsi="Times New Roman" w:cs="Times New Roman"/>
          <w:sz w:val="24"/>
          <w:szCs w:val="24"/>
        </w:rPr>
        <w:t>Ethics are</w:t>
      </w:r>
      <w:r w:rsidRPr="00D3083C">
        <w:rPr>
          <w:rFonts w:ascii="Times New Roman" w:hAnsi="Times New Roman" w:cs="Times New Roman"/>
          <w:sz w:val="24"/>
          <w:szCs w:val="24"/>
        </w:rPr>
        <w:t xml:space="preserve"> moral principles that also </w:t>
      </w:r>
      <w:r w:rsidR="00823CFA" w:rsidRPr="00D3083C">
        <w:rPr>
          <w:rFonts w:ascii="Times New Roman" w:hAnsi="Times New Roman" w:cs="Times New Roman"/>
          <w:sz w:val="24"/>
          <w:szCs w:val="24"/>
        </w:rPr>
        <w:t>guide one’s</w:t>
      </w:r>
      <w:r w:rsidRPr="00D3083C">
        <w:rPr>
          <w:rFonts w:ascii="Times New Roman" w:hAnsi="Times New Roman" w:cs="Times New Roman"/>
          <w:sz w:val="24"/>
          <w:szCs w:val="24"/>
        </w:rPr>
        <w:t xml:space="preserve"> behavior while considering specific actions. On the other hand, morals are principles helping one differentiate between right and wrong in everyday life. </w:t>
      </w:r>
      <w:r w:rsidR="00823CFA" w:rsidRPr="00D3083C">
        <w:rPr>
          <w:rFonts w:ascii="Times New Roman" w:hAnsi="Times New Roman" w:cs="Times New Roman"/>
          <w:sz w:val="24"/>
          <w:szCs w:val="24"/>
        </w:rPr>
        <w:t>For example, if one evaluates the consequences of an action before acting, they apply the utilitarianism moral principle. Finally, laws are rules of conduct that are formal and violate them, leading to punishment like fines and imprisonment</w:t>
      </w:r>
      <w:r w:rsidR="008C394E" w:rsidRPr="00D3083C">
        <w:rPr>
          <w:rFonts w:ascii="Times New Roman" w:hAnsi="Times New Roman" w:cs="Times New Roman"/>
          <w:color w:val="222222"/>
          <w:sz w:val="24"/>
          <w:szCs w:val="24"/>
          <w:shd w:val="clear" w:color="auto" w:fill="FFFFFF"/>
        </w:rPr>
        <w:t xml:space="preserve"> (Tyson, 2019). </w:t>
      </w:r>
      <w:r w:rsidR="00D3083C" w:rsidRPr="00D3083C">
        <w:rPr>
          <w:rFonts w:ascii="Times New Roman" w:hAnsi="Times New Roman" w:cs="Times New Roman"/>
          <w:sz w:val="24"/>
          <w:szCs w:val="24"/>
        </w:rPr>
        <w:t xml:space="preserve">For example, when one is engaged in a robbery activity, they are taken to court, after which judgment is made considering the legal directions on that action.  </w:t>
      </w:r>
    </w:p>
    <w:p w14:paraId="3A6E0A1E" w14:textId="50E29F79" w:rsidR="00D3083C" w:rsidRDefault="00327FC4" w:rsidP="005D5D9C">
      <w:pPr>
        <w:spacing w:after="0" w:line="480" w:lineRule="auto"/>
        <w:ind w:firstLine="720"/>
        <w:contextualSpacing/>
        <w:rPr>
          <w:rFonts w:ascii="Times New Roman" w:hAnsi="Times New Roman" w:cs="Times New Roman"/>
          <w:sz w:val="24"/>
          <w:szCs w:val="24"/>
        </w:rPr>
      </w:pPr>
      <w:r w:rsidRPr="00D3083C">
        <w:rPr>
          <w:rFonts w:ascii="Times New Roman" w:hAnsi="Times New Roman" w:cs="Times New Roman"/>
          <w:sz w:val="24"/>
          <w:szCs w:val="24"/>
        </w:rPr>
        <w:t xml:space="preserve">I have utilized these concepts in my life because I find them helpful.  The significant values in my culture are honesty and integrity. In my interactions with people, I </w:t>
      </w:r>
      <w:r w:rsidR="00A2430E" w:rsidRPr="00D3083C">
        <w:rPr>
          <w:rFonts w:ascii="Times New Roman" w:hAnsi="Times New Roman" w:cs="Times New Roman"/>
          <w:sz w:val="24"/>
          <w:szCs w:val="24"/>
        </w:rPr>
        <w:t>am truthful</w:t>
      </w:r>
      <w:r w:rsidRPr="00D3083C">
        <w:rPr>
          <w:rFonts w:ascii="Times New Roman" w:hAnsi="Times New Roman" w:cs="Times New Roman"/>
          <w:sz w:val="24"/>
          <w:szCs w:val="24"/>
        </w:rPr>
        <w:t xml:space="preserve"> and also </w:t>
      </w:r>
      <w:r w:rsidR="00A2430E" w:rsidRPr="00D3083C">
        <w:rPr>
          <w:rFonts w:ascii="Times New Roman" w:hAnsi="Times New Roman" w:cs="Times New Roman"/>
          <w:sz w:val="24"/>
          <w:szCs w:val="24"/>
        </w:rPr>
        <w:t>do the</w:t>
      </w:r>
      <w:r w:rsidRPr="00D3083C">
        <w:rPr>
          <w:rFonts w:ascii="Times New Roman" w:hAnsi="Times New Roman" w:cs="Times New Roman"/>
          <w:sz w:val="24"/>
          <w:szCs w:val="24"/>
        </w:rPr>
        <w:t xml:space="preserve"> right, even without supervision. Before taking actions, I consider ethics </w:t>
      </w:r>
      <w:r w:rsidR="00A2430E" w:rsidRPr="00D3083C">
        <w:rPr>
          <w:rFonts w:ascii="Times New Roman" w:hAnsi="Times New Roman" w:cs="Times New Roman"/>
          <w:sz w:val="24"/>
          <w:szCs w:val="24"/>
        </w:rPr>
        <w:t>such especially</w:t>
      </w:r>
      <w:r w:rsidRPr="00D3083C">
        <w:rPr>
          <w:rFonts w:ascii="Times New Roman" w:hAnsi="Times New Roman" w:cs="Times New Roman"/>
          <w:sz w:val="24"/>
          <w:szCs w:val="24"/>
        </w:rPr>
        <w:t xml:space="preserve"> non-</w:t>
      </w:r>
      <w:r w:rsidR="00A2430E" w:rsidRPr="00D3083C">
        <w:rPr>
          <w:rFonts w:ascii="Times New Roman" w:hAnsi="Times New Roman" w:cs="Times New Roman"/>
          <w:sz w:val="24"/>
          <w:szCs w:val="24"/>
        </w:rPr>
        <w:t>maleficence, thus</w:t>
      </w:r>
      <w:r w:rsidRPr="00D3083C">
        <w:rPr>
          <w:rFonts w:ascii="Times New Roman" w:hAnsi="Times New Roman" w:cs="Times New Roman"/>
          <w:sz w:val="24"/>
          <w:szCs w:val="24"/>
        </w:rPr>
        <w:t xml:space="preserve"> avoiding harm and beneficence in that the people involved benefit. </w:t>
      </w:r>
      <w:r w:rsidR="00A2430E" w:rsidRPr="00D3083C">
        <w:rPr>
          <w:rFonts w:ascii="Times New Roman" w:hAnsi="Times New Roman" w:cs="Times New Roman"/>
          <w:sz w:val="24"/>
          <w:szCs w:val="24"/>
        </w:rPr>
        <w:t>In applying this concept, I avoid being selfish but do what is needed. I also ensure morals while acting as guided by the culture. My parents taught me to be truthful and treat others as I would want to be treated and not judge others. Apart from that, I follow the law by researching what is required of me as a citizen. I avoid violating them by not only adhering to them but also minding the people around me.</w:t>
      </w:r>
    </w:p>
    <w:p w14:paraId="01EC1F2E" w14:textId="77777777" w:rsidR="005D5D9C" w:rsidRDefault="005D5D9C">
      <w:pPr>
        <w:rPr>
          <w:rFonts w:ascii="Times New Roman" w:hAnsi="Times New Roman" w:cs="Times New Roman"/>
          <w:b/>
          <w:bCs/>
          <w:sz w:val="24"/>
          <w:szCs w:val="24"/>
        </w:rPr>
      </w:pPr>
      <w:r>
        <w:rPr>
          <w:rFonts w:ascii="Times New Roman" w:hAnsi="Times New Roman" w:cs="Times New Roman"/>
          <w:b/>
          <w:bCs/>
          <w:sz w:val="24"/>
          <w:szCs w:val="24"/>
        </w:rPr>
        <w:br w:type="page"/>
      </w:r>
    </w:p>
    <w:p w14:paraId="73A006BA" w14:textId="210CC4F1" w:rsidR="008C394E" w:rsidRPr="00D3083C" w:rsidRDefault="00327FC4" w:rsidP="00D3083C">
      <w:pPr>
        <w:spacing w:line="480" w:lineRule="auto"/>
        <w:jc w:val="center"/>
        <w:rPr>
          <w:rFonts w:ascii="Times New Roman" w:hAnsi="Times New Roman" w:cs="Times New Roman"/>
          <w:b/>
          <w:bCs/>
          <w:sz w:val="24"/>
          <w:szCs w:val="24"/>
        </w:rPr>
      </w:pPr>
      <w:r w:rsidRPr="00D3083C">
        <w:rPr>
          <w:rFonts w:ascii="Times New Roman" w:hAnsi="Times New Roman" w:cs="Times New Roman"/>
          <w:b/>
          <w:bCs/>
          <w:sz w:val="24"/>
          <w:szCs w:val="24"/>
        </w:rPr>
        <w:lastRenderedPageBreak/>
        <w:t>References</w:t>
      </w:r>
    </w:p>
    <w:p w14:paraId="7056F445" w14:textId="297A24A1" w:rsidR="008C394E" w:rsidRPr="00D3083C" w:rsidRDefault="00327FC4" w:rsidP="00D3083C">
      <w:pPr>
        <w:spacing w:after="0" w:line="480" w:lineRule="auto"/>
        <w:ind w:left="720" w:hanging="720"/>
        <w:contextualSpacing/>
        <w:rPr>
          <w:rFonts w:ascii="Times New Roman" w:hAnsi="Times New Roman" w:cs="Times New Roman"/>
          <w:color w:val="222222"/>
          <w:sz w:val="24"/>
          <w:szCs w:val="24"/>
          <w:shd w:val="clear" w:color="auto" w:fill="FFFFFF"/>
        </w:rPr>
      </w:pPr>
      <w:r w:rsidRPr="00D3083C">
        <w:rPr>
          <w:rFonts w:ascii="Times New Roman" w:hAnsi="Times New Roman" w:cs="Times New Roman"/>
          <w:color w:val="222222"/>
          <w:sz w:val="24"/>
          <w:szCs w:val="24"/>
          <w:shd w:val="clear" w:color="auto" w:fill="FFFFFF"/>
        </w:rPr>
        <w:t>Gartner, H. F. (2019). Values and ethics. In </w:t>
      </w:r>
      <w:r w:rsidRPr="00D3083C">
        <w:rPr>
          <w:rFonts w:ascii="Times New Roman" w:hAnsi="Times New Roman" w:cs="Times New Roman"/>
          <w:i/>
          <w:iCs/>
          <w:color w:val="222222"/>
          <w:sz w:val="24"/>
          <w:szCs w:val="24"/>
          <w:shd w:val="clear" w:color="auto" w:fill="FFFFFF"/>
        </w:rPr>
        <w:t>Handbook of administrative ethics</w:t>
      </w:r>
      <w:r w:rsidRPr="00D3083C">
        <w:rPr>
          <w:rFonts w:ascii="Times New Roman" w:hAnsi="Times New Roman" w:cs="Times New Roman"/>
          <w:color w:val="222222"/>
          <w:sz w:val="24"/>
          <w:szCs w:val="24"/>
          <w:shd w:val="clear" w:color="auto" w:fill="FFFFFF"/>
        </w:rPr>
        <w:t> (pp. 535-554). Routledge.</w:t>
      </w:r>
    </w:p>
    <w:p w14:paraId="4DDC0FAD" w14:textId="0A836EEA" w:rsidR="008C394E" w:rsidRPr="00D3083C" w:rsidRDefault="00327FC4" w:rsidP="00D3083C">
      <w:pPr>
        <w:spacing w:after="0" w:line="480" w:lineRule="auto"/>
        <w:ind w:left="720" w:hanging="720"/>
        <w:contextualSpacing/>
        <w:rPr>
          <w:rFonts w:ascii="Times New Roman" w:hAnsi="Times New Roman" w:cs="Times New Roman"/>
          <w:sz w:val="24"/>
          <w:szCs w:val="24"/>
        </w:rPr>
      </w:pPr>
      <w:r w:rsidRPr="00D3083C">
        <w:rPr>
          <w:rFonts w:ascii="Times New Roman" w:hAnsi="Times New Roman" w:cs="Times New Roman"/>
          <w:color w:val="222222"/>
          <w:sz w:val="24"/>
          <w:szCs w:val="24"/>
          <w:shd w:val="clear" w:color="auto" w:fill="FFFFFF"/>
        </w:rPr>
        <w:t>Tyson, J. M. (2019). Morals, Ethics, and Laws: What Commonalities Remain. </w:t>
      </w:r>
      <w:r w:rsidRPr="00D3083C">
        <w:rPr>
          <w:rFonts w:ascii="Times New Roman" w:hAnsi="Times New Roman" w:cs="Times New Roman"/>
          <w:i/>
          <w:iCs/>
          <w:color w:val="222222"/>
          <w:sz w:val="24"/>
          <w:szCs w:val="24"/>
          <w:shd w:val="clear" w:color="auto" w:fill="FFFFFF"/>
        </w:rPr>
        <w:t>Liberty UL Rev.</w:t>
      </w:r>
      <w:r w:rsidRPr="00D3083C">
        <w:rPr>
          <w:rFonts w:ascii="Times New Roman" w:hAnsi="Times New Roman" w:cs="Times New Roman"/>
          <w:color w:val="222222"/>
          <w:sz w:val="24"/>
          <w:szCs w:val="24"/>
          <w:shd w:val="clear" w:color="auto" w:fill="FFFFFF"/>
        </w:rPr>
        <w:t>, </w:t>
      </w:r>
      <w:r w:rsidRPr="00D3083C">
        <w:rPr>
          <w:rFonts w:ascii="Times New Roman" w:hAnsi="Times New Roman" w:cs="Times New Roman"/>
          <w:i/>
          <w:iCs/>
          <w:color w:val="222222"/>
          <w:sz w:val="24"/>
          <w:szCs w:val="24"/>
          <w:shd w:val="clear" w:color="auto" w:fill="FFFFFF"/>
        </w:rPr>
        <w:t>14</w:t>
      </w:r>
      <w:r w:rsidRPr="00D3083C">
        <w:rPr>
          <w:rFonts w:ascii="Times New Roman" w:hAnsi="Times New Roman" w:cs="Times New Roman"/>
          <w:color w:val="222222"/>
          <w:sz w:val="24"/>
          <w:szCs w:val="24"/>
          <w:shd w:val="clear" w:color="auto" w:fill="FFFFFF"/>
        </w:rPr>
        <w:t>, 89.</w:t>
      </w:r>
      <w:bookmarkStart w:id="0" w:name="_GoBack"/>
      <w:bookmarkEnd w:id="0"/>
    </w:p>
    <w:sectPr w:rsidR="008C394E" w:rsidRPr="00D3083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FAA1C" w14:textId="77777777" w:rsidR="00291066" w:rsidRDefault="00291066" w:rsidP="00D3083C">
      <w:pPr>
        <w:spacing w:after="0" w:line="240" w:lineRule="auto"/>
      </w:pPr>
      <w:r>
        <w:separator/>
      </w:r>
    </w:p>
  </w:endnote>
  <w:endnote w:type="continuationSeparator" w:id="0">
    <w:p w14:paraId="0B3B6770" w14:textId="77777777" w:rsidR="00291066" w:rsidRDefault="00291066" w:rsidP="00D3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ACFED" w14:textId="77777777" w:rsidR="00291066" w:rsidRDefault="00291066" w:rsidP="00D3083C">
      <w:pPr>
        <w:spacing w:after="0" w:line="240" w:lineRule="auto"/>
      </w:pPr>
      <w:r>
        <w:separator/>
      </w:r>
    </w:p>
  </w:footnote>
  <w:footnote w:type="continuationSeparator" w:id="0">
    <w:p w14:paraId="68A6A0AF" w14:textId="77777777" w:rsidR="00291066" w:rsidRDefault="00291066" w:rsidP="00D30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610688"/>
      <w:docPartObj>
        <w:docPartGallery w:val="Page Numbers (Top of Page)"/>
        <w:docPartUnique/>
      </w:docPartObj>
    </w:sdtPr>
    <w:sdtEndPr>
      <w:rPr>
        <w:rFonts w:ascii="Times New Roman" w:hAnsi="Times New Roman" w:cs="Times New Roman"/>
        <w:noProof/>
        <w:sz w:val="24"/>
        <w:szCs w:val="24"/>
      </w:rPr>
    </w:sdtEndPr>
    <w:sdtContent>
      <w:p w14:paraId="212362E3" w14:textId="2F15FDF6" w:rsidR="00D3083C" w:rsidRPr="00D3083C" w:rsidRDefault="00D3083C" w:rsidP="00D3083C">
        <w:pPr>
          <w:pStyle w:val="Header"/>
          <w:spacing w:line="480" w:lineRule="auto"/>
          <w:jc w:val="right"/>
          <w:rPr>
            <w:rFonts w:ascii="Times New Roman" w:hAnsi="Times New Roman" w:cs="Times New Roman"/>
            <w:sz w:val="24"/>
            <w:szCs w:val="24"/>
          </w:rPr>
        </w:pPr>
        <w:r w:rsidRPr="00D3083C">
          <w:rPr>
            <w:rFonts w:ascii="Times New Roman" w:hAnsi="Times New Roman" w:cs="Times New Roman"/>
            <w:sz w:val="24"/>
            <w:szCs w:val="24"/>
          </w:rPr>
          <w:fldChar w:fldCharType="begin"/>
        </w:r>
        <w:r w:rsidRPr="00D3083C">
          <w:rPr>
            <w:rFonts w:ascii="Times New Roman" w:hAnsi="Times New Roman" w:cs="Times New Roman"/>
            <w:sz w:val="24"/>
            <w:szCs w:val="24"/>
          </w:rPr>
          <w:instrText xml:space="preserve"> PAGE   \* MERGEFORMAT </w:instrText>
        </w:r>
        <w:r w:rsidRPr="00D3083C">
          <w:rPr>
            <w:rFonts w:ascii="Times New Roman" w:hAnsi="Times New Roman" w:cs="Times New Roman"/>
            <w:sz w:val="24"/>
            <w:szCs w:val="24"/>
          </w:rPr>
          <w:fldChar w:fldCharType="separate"/>
        </w:r>
        <w:r w:rsidR="005D5D9C">
          <w:rPr>
            <w:rFonts w:ascii="Times New Roman" w:hAnsi="Times New Roman" w:cs="Times New Roman"/>
            <w:noProof/>
            <w:sz w:val="24"/>
            <w:szCs w:val="24"/>
          </w:rPr>
          <w:t>3</w:t>
        </w:r>
        <w:r w:rsidRPr="00D3083C">
          <w:rPr>
            <w:rFonts w:ascii="Times New Roman" w:hAnsi="Times New Roman" w:cs="Times New Roman"/>
            <w:noProof/>
            <w:sz w:val="24"/>
            <w:szCs w:val="24"/>
          </w:rPr>
          <w:fldChar w:fldCharType="end"/>
        </w:r>
      </w:p>
    </w:sdtContent>
  </w:sdt>
  <w:p w14:paraId="1C80258D" w14:textId="77777777" w:rsidR="00D3083C" w:rsidRDefault="00D308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8EB"/>
    <w:rsid w:val="000428EB"/>
    <w:rsid w:val="00291066"/>
    <w:rsid w:val="00327FC4"/>
    <w:rsid w:val="005D5D9C"/>
    <w:rsid w:val="005E7BB3"/>
    <w:rsid w:val="00823CFA"/>
    <w:rsid w:val="008C394E"/>
    <w:rsid w:val="00A2430E"/>
    <w:rsid w:val="00D3083C"/>
    <w:rsid w:val="00F20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F9F6"/>
  <w15:chartTrackingRefBased/>
  <w15:docId w15:val="{752BCDD6-D867-43F5-A241-B9DF5CA9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3C"/>
  </w:style>
  <w:style w:type="paragraph" w:styleId="Footer">
    <w:name w:val="footer"/>
    <w:basedOn w:val="Normal"/>
    <w:link w:val="FooterChar"/>
    <w:uiPriority w:val="99"/>
    <w:unhideWhenUsed/>
    <w:rsid w:val="00D30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2020-11-16T07:37:00Z</dcterms:created>
  <dcterms:modified xsi:type="dcterms:W3CDTF">2020-11-16T09:04:00Z</dcterms:modified>
</cp:coreProperties>
</file>